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384754">
      <w:pPr>
        <w:jc w:val="center"/>
        <w:rPr>
          <w:rFonts w:ascii="Arial" w:hAnsi="Arial"/>
          <w:b/>
          <w:bCs/>
          <w:sz w:val="20"/>
          <w:szCs w:val="20"/>
        </w:rPr>
      </w:pPr>
      <w:r w:rsidRPr="00384754">
        <w:rPr>
          <w:b/>
          <w:bCs/>
          <w:noProof/>
        </w:rPr>
        <w:pict>
          <v:shapetype id="_x0000_t202" coordsize="21600,21600" o:spt="202" path="m,l,21600r21600,l21600,xe">
            <v:stroke joinstyle="miter"/>
            <v:path gradientshapeok="t" o:connecttype="rect"/>
          </v:shapetype>
          <v:shape id="_x0000_s1032" type="#_x0000_t202" style="position:absolute;left:0;text-align:left;margin-left:416.4pt;margin-top:0;width:114.6pt;height:124.2pt;z-index:251658240">
            <v:textbox>
              <w:txbxContent>
                <w:p w:rsidR="000121AB" w:rsidRDefault="000121AB" w:rsidP="00F06A62">
                  <w:pPr>
                    <w:rPr>
                      <w:b/>
                      <w:sz w:val="18"/>
                      <w:szCs w:val="18"/>
                      <w:u w:val="single"/>
                    </w:rPr>
                  </w:pPr>
                  <w:r>
                    <w:rPr>
                      <w:b/>
                      <w:sz w:val="18"/>
                      <w:szCs w:val="18"/>
                      <w:u w:val="single"/>
                    </w:rPr>
                    <w:t>Board Members</w:t>
                  </w:r>
                </w:p>
                <w:p w:rsidR="000121AB" w:rsidRDefault="000121AB" w:rsidP="00F06A62">
                  <w:pPr>
                    <w:rPr>
                      <w:i/>
                      <w:sz w:val="16"/>
                      <w:szCs w:val="16"/>
                    </w:rPr>
                  </w:pPr>
                  <w:r>
                    <w:rPr>
                      <w:sz w:val="16"/>
                      <w:szCs w:val="16"/>
                    </w:rPr>
                    <w:t xml:space="preserve">Nel Sylvain, </w:t>
                  </w:r>
                  <w:r>
                    <w:rPr>
                      <w:i/>
                      <w:sz w:val="16"/>
                      <w:szCs w:val="16"/>
                    </w:rPr>
                    <w:t>Chair</w:t>
                  </w:r>
                </w:p>
                <w:p w:rsidR="000121AB" w:rsidRPr="00E6632C" w:rsidRDefault="00E6632C" w:rsidP="00F06A62">
                  <w:pPr>
                    <w:rPr>
                      <w:sz w:val="16"/>
                      <w:szCs w:val="16"/>
                    </w:rPr>
                  </w:pPr>
                  <w:r>
                    <w:rPr>
                      <w:sz w:val="16"/>
                      <w:szCs w:val="16"/>
                    </w:rPr>
                    <w:t>Dave Walker</w:t>
                  </w:r>
                  <w:r w:rsidR="000121AB">
                    <w:rPr>
                      <w:sz w:val="16"/>
                      <w:szCs w:val="16"/>
                    </w:rPr>
                    <w:t xml:space="preserve">, </w:t>
                  </w:r>
                  <w:r w:rsidR="000121AB">
                    <w:rPr>
                      <w:i/>
                      <w:sz w:val="16"/>
                      <w:szCs w:val="16"/>
                    </w:rPr>
                    <w:t>Vice Chair</w:t>
                  </w:r>
                </w:p>
                <w:p w:rsidR="000121AB" w:rsidRDefault="000121AB" w:rsidP="00F06A62">
                  <w:pPr>
                    <w:rPr>
                      <w:sz w:val="16"/>
                      <w:szCs w:val="16"/>
                    </w:rPr>
                  </w:pPr>
                  <w:r>
                    <w:rPr>
                      <w:sz w:val="16"/>
                      <w:szCs w:val="16"/>
                    </w:rPr>
                    <w:t xml:space="preserve">Matthew Kozinski, </w:t>
                  </w:r>
                  <w:r>
                    <w:rPr>
                      <w:i/>
                      <w:sz w:val="16"/>
                      <w:szCs w:val="16"/>
                    </w:rPr>
                    <w:t>Secretary</w:t>
                  </w:r>
                </w:p>
                <w:p w:rsidR="000121AB" w:rsidRDefault="000121AB" w:rsidP="00F06A62">
                  <w:pPr>
                    <w:rPr>
                      <w:sz w:val="16"/>
                      <w:szCs w:val="16"/>
                    </w:rPr>
                  </w:pPr>
                  <w:r>
                    <w:rPr>
                      <w:sz w:val="16"/>
                      <w:szCs w:val="16"/>
                    </w:rPr>
                    <w:t>Tim Fontneau</w:t>
                  </w:r>
                </w:p>
                <w:p w:rsidR="00E6632C" w:rsidRDefault="00E6632C" w:rsidP="00F06A62">
                  <w:pPr>
                    <w:rPr>
                      <w:sz w:val="16"/>
                      <w:szCs w:val="16"/>
                    </w:rPr>
                  </w:pPr>
                  <w:r>
                    <w:rPr>
                      <w:sz w:val="16"/>
                      <w:szCs w:val="16"/>
                    </w:rPr>
                    <w:t>Rick Healey</w:t>
                  </w:r>
                </w:p>
                <w:p w:rsidR="000121AB" w:rsidRDefault="000121AB" w:rsidP="00F06A62">
                  <w:pPr>
                    <w:rPr>
                      <w:sz w:val="16"/>
                      <w:szCs w:val="16"/>
                    </w:rPr>
                  </w:pPr>
                  <w:r>
                    <w:rPr>
                      <w:sz w:val="16"/>
                      <w:szCs w:val="16"/>
                    </w:rPr>
                    <w:t>Robert Jaffin</w:t>
                  </w:r>
                </w:p>
                <w:p w:rsidR="0032615F" w:rsidRDefault="0032615F" w:rsidP="00F06A62">
                  <w:pPr>
                    <w:rPr>
                      <w:sz w:val="16"/>
                      <w:szCs w:val="16"/>
                    </w:rPr>
                  </w:pPr>
                  <w:r>
                    <w:rPr>
                      <w:sz w:val="16"/>
                      <w:szCs w:val="16"/>
                    </w:rPr>
                    <w:t xml:space="preserve">Robert May </w:t>
                  </w:r>
                </w:p>
                <w:p w:rsidR="000121AB" w:rsidRDefault="000121AB" w:rsidP="00F06A62">
                  <w:pPr>
                    <w:rPr>
                      <w:sz w:val="16"/>
                      <w:szCs w:val="16"/>
                    </w:rPr>
                  </w:pPr>
                  <w:r>
                    <w:rPr>
                      <w:sz w:val="16"/>
                      <w:szCs w:val="16"/>
                    </w:rPr>
                    <w:t>Mark Sullivan</w:t>
                  </w:r>
                </w:p>
                <w:p w:rsidR="000121AB" w:rsidRDefault="000121AB" w:rsidP="00F06A62">
                  <w:pPr>
                    <w:rPr>
                      <w:sz w:val="16"/>
                      <w:szCs w:val="16"/>
                    </w:rPr>
                  </w:pPr>
                  <w:r>
                    <w:rPr>
                      <w:sz w:val="16"/>
                      <w:szCs w:val="16"/>
                    </w:rPr>
                    <w:t>Thomas Willis, Jr.</w:t>
                  </w:r>
                </w:p>
                <w:p w:rsidR="000121AB" w:rsidRDefault="000121AB" w:rsidP="00F06A62">
                  <w:pPr>
                    <w:rPr>
                      <w:sz w:val="16"/>
                      <w:szCs w:val="16"/>
                    </w:rPr>
                  </w:pPr>
                  <w:r>
                    <w:rPr>
                      <w:sz w:val="16"/>
                      <w:szCs w:val="16"/>
                    </w:rPr>
                    <w:t>James Gray, Alternate</w:t>
                  </w:r>
                </w:p>
                <w:p w:rsidR="006C7340" w:rsidRDefault="006C7340" w:rsidP="006C7340">
                  <w:pPr>
                    <w:rPr>
                      <w:sz w:val="16"/>
                      <w:szCs w:val="16"/>
                    </w:rPr>
                  </w:pPr>
                  <w:r>
                    <w:rPr>
                      <w:sz w:val="16"/>
                      <w:szCs w:val="16"/>
                    </w:rPr>
                    <w:t>Jeremy Hutchinson, Alternate</w:t>
                  </w:r>
                </w:p>
                <w:p w:rsidR="000121AB" w:rsidRPr="00BF1FF1" w:rsidRDefault="000121AB" w:rsidP="00455AEF">
                  <w:pPr>
                    <w:rPr>
                      <w:sz w:val="16"/>
                      <w:szCs w:val="16"/>
                    </w:rPr>
                  </w:pPr>
                </w:p>
                <w:p w:rsidR="000121AB" w:rsidRDefault="000121AB"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Pr="00D67D8E" w:rsidRDefault="00245BBF" w:rsidP="00D67D8E">
      <w:pPr>
        <w:rPr>
          <w:rFonts w:ascii="Arial" w:hAnsi="Arial"/>
          <w:b/>
          <w:bCs/>
          <w:color w:val="FF0000"/>
          <w:sz w:val="32"/>
          <w:szCs w:val="32"/>
        </w:rPr>
      </w:pPr>
      <w:r>
        <w:rPr>
          <w:b/>
          <w:bCs/>
          <w:sz w:val="16"/>
        </w:rPr>
        <w:t>Conservation Commission</w:t>
      </w:r>
      <w:r w:rsidR="00D67D8E">
        <w:rPr>
          <w:b/>
          <w:bCs/>
          <w:sz w:val="16"/>
        </w:rPr>
        <w:tab/>
      </w:r>
      <w:r w:rsidR="00D67D8E">
        <w:rPr>
          <w:b/>
          <w:bCs/>
          <w:sz w:val="16"/>
        </w:rPr>
        <w:tab/>
      </w:r>
      <w:r w:rsidR="00D67D8E">
        <w:rPr>
          <w:b/>
          <w:bCs/>
          <w:sz w:val="16"/>
        </w:rPr>
        <w:tab/>
      </w:r>
      <w:r w:rsidR="00D67D8E">
        <w:rPr>
          <w:b/>
          <w:bCs/>
          <w:sz w:val="16"/>
        </w:rPr>
        <w:tab/>
      </w:r>
    </w:p>
    <w:p w:rsidR="00245BBF" w:rsidRDefault="00245BBF">
      <w:pPr>
        <w:rPr>
          <w:b/>
          <w:bCs/>
          <w:sz w:val="16"/>
        </w:rPr>
      </w:pPr>
      <w:r>
        <w:rPr>
          <w:b/>
          <w:bCs/>
          <w:sz w:val="16"/>
        </w:rPr>
        <w:t>Historic District Commission</w:t>
      </w:r>
    </w:p>
    <w:p w:rsidR="003B6CA0" w:rsidRPr="003B6CA0" w:rsidRDefault="0011104D" w:rsidP="003B6CA0">
      <w:pPr>
        <w:rPr>
          <w:rFonts w:ascii="Arial" w:hAnsi="Arial"/>
          <w:b/>
          <w:bCs/>
          <w:sz w:val="16"/>
          <w:szCs w:val="20"/>
        </w:rPr>
      </w:pPr>
      <w:r>
        <w:rPr>
          <w:b/>
          <w:bCs/>
          <w:sz w:val="16"/>
        </w:rPr>
        <w:t>Arts and Culture Commission</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2A0546">
        <w:rPr>
          <w:rFonts w:ascii="Arial" w:hAnsi="Arial" w:cs="Arial"/>
          <w:b/>
        </w:rPr>
        <w:t>April 3</w:t>
      </w:r>
      <w:r w:rsidR="0032615F">
        <w:rPr>
          <w:rFonts w:ascii="Arial" w:hAnsi="Arial" w:cs="Arial"/>
          <w:b/>
        </w:rPr>
        <w:t>, 2017</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AA75ED" w:rsidRPr="00360850" w:rsidRDefault="00AA75ED">
      <w:pPr>
        <w:rPr>
          <w:rFonts w:ascii="Arial" w:hAnsi="Arial" w:cs="Arial"/>
          <w:sz w:val="16"/>
          <w:szCs w:val="16"/>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245BBF" w:rsidRPr="00525A5F" w:rsidRDefault="00245BBF">
      <w:pPr>
        <w:rPr>
          <w:rFonts w:ascii="Arial" w:hAnsi="Arial" w:cs="Arial"/>
          <w:sz w:val="16"/>
          <w:szCs w:val="16"/>
        </w:rPr>
      </w:pPr>
    </w:p>
    <w:p w:rsidR="00245BBF" w:rsidRDefault="00E6632C">
      <w:pPr>
        <w:pStyle w:val="Heading4"/>
        <w:rPr>
          <w:rFonts w:cs="Arial"/>
        </w:rPr>
      </w:pPr>
      <w:r>
        <w:rPr>
          <w:rFonts w:cs="Arial"/>
        </w:rPr>
        <w:t>III</w:t>
      </w:r>
      <w:r w:rsidR="00245BBF">
        <w:rPr>
          <w:rFonts w:cs="Arial"/>
        </w:rPr>
        <w:t>.</w:t>
      </w:r>
      <w:r w:rsidR="00245BBF">
        <w:rPr>
          <w:rFonts w:cs="Arial"/>
        </w:rPr>
        <w:tab/>
        <w:t>Seating of Alternates</w:t>
      </w:r>
    </w:p>
    <w:p w:rsidR="00245BBF" w:rsidRPr="00525A5F" w:rsidRDefault="00245BBF">
      <w:pPr>
        <w:rPr>
          <w:rFonts w:ascii="Arial" w:hAnsi="Arial" w:cs="Arial"/>
          <w:sz w:val="16"/>
          <w:szCs w:val="16"/>
        </w:rPr>
      </w:pPr>
    </w:p>
    <w:p w:rsidR="006B4207" w:rsidRPr="006B4207" w:rsidRDefault="00E6632C" w:rsidP="006B4207">
      <w:pPr>
        <w:pStyle w:val="Heading4"/>
        <w:rPr>
          <w:rFonts w:cs="Arial"/>
        </w:rPr>
      </w:pPr>
      <w:r>
        <w:rPr>
          <w:rFonts w:cs="Arial"/>
        </w:rPr>
        <w:t>I</w:t>
      </w:r>
      <w:r w:rsidR="00245BBF" w:rsidRPr="001069B7">
        <w:rPr>
          <w:rFonts w:cs="Arial"/>
        </w:rPr>
        <w:t>V.</w:t>
      </w:r>
      <w:r w:rsidR="00245BBF" w:rsidRPr="001069B7">
        <w:rPr>
          <w:rFonts w:cs="Arial"/>
        </w:rPr>
        <w:tab/>
        <w:t>Communications from the Chair</w:t>
      </w:r>
    </w:p>
    <w:p w:rsidR="00245BBF" w:rsidRPr="00525A5F" w:rsidRDefault="00245BBF">
      <w:pPr>
        <w:rPr>
          <w:rFonts w:ascii="Arial" w:hAnsi="Arial" w:cs="Arial"/>
          <w:sz w:val="16"/>
          <w:szCs w:val="16"/>
        </w:rPr>
      </w:pPr>
    </w:p>
    <w:p w:rsidR="0014194E" w:rsidRPr="00AE1770" w:rsidRDefault="00E6632C" w:rsidP="0032615F">
      <w:pPr>
        <w:pStyle w:val="Heading4"/>
      </w:pPr>
      <w:r>
        <w:t>V</w:t>
      </w:r>
      <w:r w:rsidR="006B4207">
        <w:t>.</w:t>
      </w:r>
      <w:r w:rsidR="006B4207">
        <w:tab/>
      </w:r>
      <w:r w:rsidR="00E36C70">
        <w:t>Ap</w:t>
      </w:r>
      <w:r w:rsidR="00AE1770">
        <w:t xml:space="preserve">proval of minutes for </w:t>
      </w:r>
      <w:r w:rsidR="002A0546">
        <w:t>March 20</w:t>
      </w:r>
      <w:r w:rsidR="0032615F">
        <w:t>, 2017</w:t>
      </w:r>
      <w:r w:rsidR="000C32EB">
        <w:tab/>
      </w:r>
    </w:p>
    <w:p w:rsidR="0014194E" w:rsidRPr="0014194E" w:rsidRDefault="0014194E" w:rsidP="001069B7">
      <w:pPr>
        <w:rPr>
          <w:rFonts w:ascii="Arial" w:hAnsi="Arial" w:cs="Arial"/>
          <w:b/>
          <w:sz w:val="16"/>
          <w:szCs w:val="16"/>
        </w:rPr>
      </w:pPr>
    </w:p>
    <w:p w:rsidR="00BA6032" w:rsidRDefault="00E6632C" w:rsidP="001069B7">
      <w:pPr>
        <w:rPr>
          <w:rFonts w:ascii="Arial" w:hAnsi="Arial" w:cs="Arial"/>
          <w:b/>
        </w:rPr>
      </w:pPr>
      <w:r>
        <w:rPr>
          <w:rFonts w:ascii="Arial" w:hAnsi="Arial" w:cs="Arial"/>
          <w:b/>
        </w:rPr>
        <w:t>VI</w:t>
      </w:r>
      <w:r w:rsidR="00BA6032">
        <w:rPr>
          <w:rFonts w:ascii="Arial" w:hAnsi="Arial" w:cs="Arial"/>
          <w:b/>
        </w:rPr>
        <w:t>.</w:t>
      </w:r>
      <w:r w:rsidR="00BA6032">
        <w:rPr>
          <w:rFonts w:ascii="Arial" w:hAnsi="Arial" w:cs="Arial"/>
          <w:b/>
        </w:rPr>
        <w:tab/>
        <w:t>Continued</w:t>
      </w:r>
      <w:r w:rsidR="002C61AF">
        <w:rPr>
          <w:rFonts w:ascii="Arial" w:hAnsi="Arial" w:cs="Arial"/>
          <w:b/>
        </w:rPr>
        <w:t>/Postponed</w:t>
      </w:r>
      <w:r w:rsidR="00BA6032">
        <w:rPr>
          <w:rFonts w:ascii="Arial" w:hAnsi="Arial" w:cs="Arial"/>
          <w:b/>
        </w:rPr>
        <w:t xml:space="preserve"> Applications:</w:t>
      </w:r>
    </w:p>
    <w:p w:rsidR="00BA6032" w:rsidRDefault="00BA6032" w:rsidP="001069B7">
      <w:pPr>
        <w:rPr>
          <w:rFonts w:ascii="Arial" w:hAnsi="Arial" w:cs="Arial"/>
          <w:b/>
          <w:sz w:val="16"/>
          <w:szCs w:val="16"/>
        </w:rPr>
      </w:pPr>
    </w:p>
    <w:p w:rsidR="00CC3BFC" w:rsidRDefault="00CC3BFC" w:rsidP="00CC3BFC">
      <w:pPr>
        <w:ind w:left="720"/>
        <w:rPr>
          <w:rFonts w:ascii="Arial" w:hAnsi="Arial" w:cs="Arial"/>
        </w:rPr>
      </w:pPr>
      <w:r>
        <w:rPr>
          <w:rFonts w:ascii="Arial" w:hAnsi="Arial" w:cs="Arial"/>
          <w:b/>
        </w:rPr>
        <w:t xml:space="preserve">A. </w:t>
      </w:r>
      <w:hyperlink r:id="rId9" w:history="1">
        <w:r w:rsidRPr="002E1B86">
          <w:rPr>
            <w:rStyle w:val="Hyperlink"/>
            <w:rFonts w:ascii="Arial" w:hAnsi="Arial" w:cs="Arial"/>
            <w:b/>
          </w:rPr>
          <w:t>Real Estate Advisors Inc., 24 Jeremiah Lane</w:t>
        </w:r>
      </w:hyperlink>
      <w:r>
        <w:rPr>
          <w:rFonts w:ascii="Arial" w:hAnsi="Arial" w:cs="Arial"/>
          <w:b/>
        </w:rPr>
        <w:t xml:space="preserve"> </w:t>
      </w:r>
      <w:r>
        <w:rPr>
          <w:rFonts w:ascii="Arial" w:hAnsi="Arial" w:cs="Arial"/>
        </w:rPr>
        <w:t xml:space="preserve">(by Berry Surveying &amp; Engineering) 53-Lot subdivision for single and duplex housing.  Case # 223 – 21 – A – 16 </w:t>
      </w:r>
    </w:p>
    <w:p w:rsidR="00CC3BFC" w:rsidRPr="00C1036C" w:rsidRDefault="00CC3BFC" w:rsidP="00CC3BFC">
      <w:pPr>
        <w:ind w:firstLine="720"/>
        <w:rPr>
          <w:rFonts w:ascii="Arial" w:hAnsi="Arial" w:cs="Arial"/>
          <w:b/>
          <w:i/>
          <w:sz w:val="16"/>
          <w:szCs w:val="16"/>
        </w:rPr>
      </w:pPr>
      <w:r>
        <w:rPr>
          <w:rFonts w:ascii="Arial" w:hAnsi="Arial" w:cs="Arial"/>
          <w:b/>
        </w:rPr>
        <w:t xml:space="preserve">Public Hearing </w:t>
      </w:r>
    </w:p>
    <w:p w:rsidR="00CC3BFC" w:rsidRPr="00490532" w:rsidRDefault="00CC3BFC" w:rsidP="00CC3BFC">
      <w:pPr>
        <w:ind w:left="720"/>
        <w:rPr>
          <w:rFonts w:ascii="Arial" w:hAnsi="Arial" w:cs="Arial"/>
          <w:b/>
          <w:sz w:val="16"/>
          <w:szCs w:val="16"/>
        </w:rPr>
      </w:pPr>
    </w:p>
    <w:p w:rsidR="00CC3BFC" w:rsidRPr="00572813" w:rsidRDefault="00CC3BFC" w:rsidP="00CC3BFC">
      <w:pPr>
        <w:ind w:left="720"/>
        <w:rPr>
          <w:rFonts w:ascii="Arial" w:hAnsi="Arial" w:cs="Arial"/>
        </w:rPr>
      </w:pPr>
      <w:r>
        <w:rPr>
          <w:rFonts w:ascii="Arial" w:hAnsi="Arial" w:cs="Arial"/>
          <w:b/>
        </w:rPr>
        <w:t>B</w:t>
      </w:r>
      <w:r w:rsidRPr="00572813">
        <w:rPr>
          <w:rFonts w:ascii="Arial" w:hAnsi="Arial" w:cs="Arial"/>
          <w:b/>
        </w:rPr>
        <w:t xml:space="preserve">. </w:t>
      </w:r>
      <w:hyperlink r:id="rId10" w:history="1">
        <w:r w:rsidRPr="00572813">
          <w:rPr>
            <w:rStyle w:val="Hyperlink"/>
            <w:rFonts w:ascii="Arial" w:hAnsi="Arial" w:cs="Arial"/>
            <w:b/>
          </w:rPr>
          <w:t xml:space="preserve">Harold &amp; Dorothy </w:t>
        </w:r>
        <w:proofErr w:type="spellStart"/>
        <w:r w:rsidRPr="00572813">
          <w:rPr>
            <w:rStyle w:val="Hyperlink"/>
            <w:rFonts w:ascii="Arial" w:hAnsi="Arial" w:cs="Arial"/>
            <w:b/>
          </w:rPr>
          <w:t>Caler</w:t>
        </w:r>
        <w:proofErr w:type="spellEnd"/>
        <w:r w:rsidRPr="00572813">
          <w:rPr>
            <w:rStyle w:val="Hyperlink"/>
            <w:rFonts w:ascii="Arial" w:hAnsi="Arial" w:cs="Arial"/>
            <w:b/>
          </w:rPr>
          <w:t xml:space="preserve"> &amp; Real Estate Advisors Inc., 151 Franklin Street &amp; 24 Jeremiah Lane</w:t>
        </w:r>
      </w:hyperlink>
      <w:r w:rsidRPr="00572813">
        <w:rPr>
          <w:rFonts w:ascii="Arial" w:hAnsi="Arial" w:cs="Arial"/>
          <w:b/>
        </w:rPr>
        <w:t xml:space="preserve"> </w:t>
      </w:r>
      <w:r w:rsidRPr="00572813">
        <w:rPr>
          <w:rFonts w:ascii="Arial" w:hAnsi="Arial" w:cs="Arial"/>
        </w:rPr>
        <w:t xml:space="preserve">(by Berry Surveying &amp; Engineering) Lot line revision. </w:t>
      </w:r>
    </w:p>
    <w:p w:rsidR="00CC3BFC" w:rsidRDefault="00CC3BFC" w:rsidP="00CC3BFC">
      <w:pPr>
        <w:ind w:left="720"/>
        <w:rPr>
          <w:rFonts w:ascii="Arial" w:hAnsi="Arial" w:cs="Arial"/>
          <w:b/>
          <w:i/>
        </w:rPr>
      </w:pPr>
      <w:r w:rsidRPr="00572813">
        <w:rPr>
          <w:rFonts w:ascii="Arial" w:hAnsi="Arial" w:cs="Arial"/>
        </w:rPr>
        <w:t xml:space="preserve">Case # 111&amp;223 – 83&amp;21 – R1 – 16 </w:t>
      </w:r>
      <w:r w:rsidRPr="00572813">
        <w:rPr>
          <w:rFonts w:ascii="Arial" w:hAnsi="Arial" w:cs="Arial"/>
          <w:b/>
        </w:rPr>
        <w:t>Public Hearing</w:t>
      </w:r>
      <w:r>
        <w:rPr>
          <w:rFonts w:ascii="Arial" w:hAnsi="Arial" w:cs="Arial"/>
          <w:b/>
        </w:rPr>
        <w:t xml:space="preserve"> </w:t>
      </w:r>
    </w:p>
    <w:p w:rsidR="00954621" w:rsidRPr="00F545E6" w:rsidRDefault="00954621" w:rsidP="00CC3BFC">
      <w:pPr>
        <w:ind w:left="720"/>
        <w:rPr>
          <w:rFonts w:ascii="Arial" w:hAnsi="Arial" w:cs="Arial"/>
          <w:b/>
          <w:sz w:val="16"/>
          <w:szCs w:val="16"/>
        </w:rPr>
      </w:pPr>
    </w:p>
    <w:p w:rsidR="00CC3BFC" w:rsidRDefault="00CC3BFC" w:rsidP="00CC3BFC">
      <w:pPr>
        <w:ind w:left="720"/>
        <w:rPr>
          <w:rFonts w:ascii="Arial" w:hAnsi="Arial" w:cs="Arial"/>
        </w:rPr>
      </w:pPr>
      <w:r>
        <w:rPr>
          <w:rFonts w:ascii="Arial" w:hAnsi="Arial" w:cs="Arial"/>
          <w:b/>
        </w:rPr>
        <w:t xml:space="preserve">C. </w:t>
      </w:r>
      <w:hyperlink r:id="rId11" w:history="1">
        <w:r>
          <w:rPr>
            <w:rStyle w:val="Hyperlink"/>
            <w:rFonts w:ascii="Arial" w:hAnsi="Arial" w:cs="Arial"/>
            <w:b/>
          </w:rPr>
          <w:t>Cramer Family Trust &amp; Patricia Woodward Trust, 156 Old Dover Road &amp; Laura Lane</w:t>
        </w:r>
      </w:hyperlink>
      <w:r>
        <w:rPr>
          <w:rFonts w:ascii="Arial" w:hAnsi="Arial" w:cs="Arial"/>
          <w:b/>
        </w:rPr>
        <w:t xml:space="preserve"> </w:t>
      </w:r>
      <w:r>
        <w:rPr>
          <w:rFonts w:ascii="Arial" w:hAnsi="Arial" w:cs="Arial"/>
        </w:rPr>
        <w:t xml:space="preserve">(by </w:t>
      </w:r>
      <w:proofErr w:type="spellStart"/>
      <w:r>
        <w:rPr>
          <w:rFonts w:ascii="Arial" w:hAnsi="Arial" w:cs="Arial"/>
        </w:rPr>
        <w:t>Tritech</w:t>
      </w:r>
      <w:proofErr w:type="spellEnd"/>
      <w:r>
        <w:rPr>
          <w:rFonts w:ascii="Arial" w:hAnsi="Arial" w:cs="Arial"/>
        </w:rPr>
        <w:t xml:space="preserve"> Engineering Corp.) Lot line revision.  </w:t>
      </w:r>
    </w:p>
    <w:p w:rsidR="00CC3BFC" w:rsidRPr="007A2ED5" w:rsidRDefault="00CC3BFC" w:rsidP="00CC3BFC">
      <w:pPr>
        <w:ind w:firstLine="720"/>
        <w:rPr>
          <w:rFonts w:ascii="Arial" w:hAnsi="Arial" w:cs="Arial"/>
          <w:b/>
          <w:i/>
        </w:rPr>
      </w:pPr>
      <w:r>
        <w:rPr>
          <w:rFonts w:ascii="Arial" w:hAnsi="Arial" w:cs="Arial"/>
        </w:rPr>
        <w:t xml:space="preserve">Case# 140&amp;253 – 73,23&amp;24 – R1 – 16 </w:t>
      </w:r>
      <w:r>
        <w:rPr>
          <w:rFonts w:ascii="Arial" w:hAnsi="Arial" w:cs="Arial"/>
          <w:b/>
        </w:rPr>
        <w:t xml:space="preserve">Public Hearing </w:t>
      </w:r>
      <w:r w:rsidR="00A56E99">
        <w:rPr>
          <w:rFonts w:ascii="Arial" w:hAnsi="Arial" w:cs="Arial"/>
          <w:b/>
          <w:i/>
        </w:rPr>
        <w:t>WITHDRAWN</w:t>
      </w:r>
    </w:p>
    <w:p w:rsidR="00CC3BFC" w:rsidRPr="00BA6032" w:rsidRDefault="00CC3BFC" w:rsidP="001069B7">
      <w:pPr>
        <w:rPr>
          <w:rFonts w:ascii="Arial" w:hAnsi="Arial" w:cs="Arial"/>
          <w:b/>
          <w:sz w:val="16"/>
          <w:szCs w:val="16"/>
        </w:rPr>
      </w:pPr>
    </w:p>
    <w:p w:rsidR="00CC3BFC" w:rsidRDefault="00CC3BFC" w:rsidP="00CC3BFC">
      <w:pPr>
        <w:ind w:left="720"/>
        <w:rPr>
          <w:rFonts w:ascii="Arial" w:hAnsi="Arial" w:cs="Arial"/>
          <w:b/>
        </w:rPr>
      </w:pPr>
      <w:r>
        <w:rPr>
          <w:rFonts w:ascii="Arial" w:hAnsi="Arial" w:cs="Arial"/>
          <w:b/>
        </w:rPr>
        <w:t xml:space="preserve">D. </w:t>
      </w:r>
      <w:hyperlink r:id="rId12" w:history="1">
        <w:r w:rsidRPr="003A34F3">
          <w:rPr>
            <w:rStyle w:val="Hyperlink"/>
            <w:rFonts w:ascii="Arial" w:hAnsi="Arial" w:cs="Arial"/>
            <w:b/>
          </w:rPr>
          <w:t>Makris R.E. Dev</w:t>
        </w:r>
        <w:r w:rsidR="004E3F2C">
          <w:rPr>
            <w:rStyle w:val="Hyperlink"/>
            <w:rFonts w:ascii="Arial" w:hAnsi="Arial" w:cs="Arial"/>
            <w:b/>
          </w:rPr>
          <w:t>e</w:t>
        </w:r>
        <w:r w:rsidRPr="003A34F3">
          <w:rPr>
            <w:rStyle w:val="Hyperlink"/>
            <w:rFonts w:ascii="Arial" w:hAnsi="Arial" w:cs="Arial"/>
            <w:b/>
          </w:rPr>
          <w:t xml:space="preserve">lopment, LLC, </w:t>
        </w:r>
        <w:proofErr w:type="spellStart"/>
        <w:r w:rsidRPr="003A34F3">
          <w:rPr>
            <w:rStyle w:val="Hyperlink"/>
            <w:rFonts w:ascii="Arial" w:hAnsi="Arial" w:cs="Arial"/>
            <w:b/>
          </w:rPr>
          <w:t>Chesley</w:t>
        </w:r>
        <w:proofErr w:type="spellEnd"/>
        <w:r w:rsidRPr="003A34F3">
          <w:rPr>
            <w:rStyle w:val="Hyperlink"/>
            <w:rFonts w:ascii="Arial" w:hAnsi="Arial" w:cs="Arial"/>
            <w:b/>
          </w:rPr>
          <w:t xml:space="preserve"> Hill Road &amp; Donald Street</w:t>
        </w:r>
      </w:hyperlink>
      <w:r>
        <w:rPr>
          <w:rFonts w:ascii="Arial" w:hAnsi="Arial" w:cs="Arial"/>
          <w:b/>
        </w:rPr>
        <w:t xml:space="preserve"> </w:t>
      </w:r>
      <w:r>
        <w:rPr>
          <w:rFonts w:ascii="Arial" w:hAnsi="Arial" w:cs="Arial"/>
        </w:rPr>
        <w:t xml:space="preserve">(by </w:t>
      </w:r>
      <w:proofErr w:type="spellStart"/>
      <w:r>
        <w:rPr>
          <w:rFonts w:ascii="Arial" w:hAnsi="Arial" w:cs="Arial"/>
        </w:rPr>
        <w:t>Beals</w:t>
      </w:r>
      <w:proofErr w:type="spellEnd"/>
      <w:r>
        <w:rPr>
          <w:rFonts w:ascii="Arial" w:hAnsi="Arial" w:cs="Arial"/>
        </w:rPr>
        <w:t xml:space="preserve"> Associates) 51-Lot subdivision.  Case# 137 – 9&amp;10 – R1 – 17 </w:t>
      </w:r>
      <w:r w:rsidRPr="007B3253">
        <w:rPr>
          <w:rFonts w:ascii="Arial" w:hAnsi="Arial" w:cs="Arial"/>
          <w:b/>
        </w:rPr>
        <w:t>Public Hearing</w:t>
      </w:r>
    </w:p>
    <w:p w:rsidR="00CC3BFC" w:rsidRPr="008C1749" w:rsidRDefault="00CC3BFC" w:rsidP="00CC3BFC">
      <w:pPr>
        <w:ind w:left="720"/>
        <w:rPr>
          <w:rFonts w:ascii="Arial" w:hAnsi="Arial" w:cs="Arial"/>
          <w:b/>
          <w:sz w:val="16"/>
          <w:szCs w:val="16"/>
        </w:rPr>
      </w:pPr>
    </w:p>
    <w:p w:rsidR="00CC3BFC" w:rsidRPr="008C1749" w:rsidRDefault="00CC3BFC" w:rsidP="00CC3BFC">
      <w:pPr>
        <w:ind w:left="720"/>
        <w:rPr>
          <w:rFonts w:ascii="Arial" w:hAnsi="Arial" w:cs="Arial"/>
        </w:rPr>
      </w:pPr>
      <w:r>
        <w:rPr>
          <w:rFonts w:ascii="Arial" w:hAnsi="Arial" w:cs="Arial"/>
          <w:b/>
        </w:rPr>
        <w:t xml:space="preserve">E. </w:t>
      </w:r>
      <w:hyperlink r:id="rId13" w:history="1">
        <w:r w:rsidRPr="008C1749">
          <w:rPr>
            <w:rStyle w:val="Hyperlink"/>
            <w:rFonts w:ascii="Arial" w:hAnsi="Arial" w:cs="Arial"/>
            <w:b/>
          </w:rPr>
          <w:t xml:space="preserve">Makris R.E. Development, LLC, </w:t>
        </w:r>
        <w:proofErr w:type="spellStart"/>
        <w:r w:rsidRPr="008C1749">
          <w:rPr>
            <w:rStyle w:val="Hyperlink"/>
            <w:rFonts w:ascii="Arial" w:hAnsi="Arial" w:cs="Arial"/>
            <w:b/>
          </w:rPr>
          <w:t>Chesley</w:t>
        </w:r>
        <w:proofErr w:type="spellEnd"/>
        <w:r w:rsidRPr="008C1749">
          <w:rPr>
            <w:rStyle w:val="Hyperlink"/>
            <w:rFonts w:ascii="Arial" w:hAnsi="Arial" w:cs="Arial"/>
            <w:b/>
          </w:rPr>
          <w:t xml:space="preserve"> Hill Road &amp; Donald Street</w:t>
        </w:r>
      </w:hyperlink>
      <w:r>
        <w:rPr>
          <w:rFonts w:ascii="Arial" w:hAnsi="Arial" w:cs="Arial"/>
          <w:b/>
        </w:rPr>
        <w:t xml:space="preserve"> </w:t>
      </w:r>
      <w:r>
        <w:rPr>
          <w:rFonts w:ascii="Arial" w:hAnsi="Arial" w:cs="Arial"/>
        </w:rPr>
        <w:t xml:space="preserve">(by </w:t>
      </w:r>
      <w:proofErr w:type="spellStart"/>
      <w:r>
        <w:rPr>
          <w:rFonts w:ascii="Arial" w:hAnsi="Arial" w:cs="Arial"/>
        </w:rPr>
        <w:t>Beals</w:t>
      </w:r>
      <w:proofErr w:type="spellEnd"/>
      <w:r>
        <w:rPr>
          <w:rFonts w:ascii="Arial" w:hAnsi="Arial" w:cs="Arial"/>
        </w:rPr>
        <w:t xml:space="preserve"> Associates) Lot line revision.  Case# 137 – 9&amp;10 – R1 – 17 </w:t>
      </w:r>
      <w:r w:rsidRPr="008C1749">
        <w:rPr>
          <w:rFonts w:ascii="Arial" w:hAnsi="Arial" w:cs="Arial"/>
          <w:b/>
        </w:rPr>
        <w:t>Public Hearing</w:t>
      </w:r>
      <w:r>
        <w:rPr>
          <w:rFonts w:ascii="Arial" w:hAnsi="Arial" w:cs="Arial"/>
        </w:rPr>
        <w:t xml:space="preserve"> </w:t>
      </w:r>
    </w:p>
    <w:p w:rsidR="00BA6032" w:rsidRPr="00BA6032" w:rsidRDefault="00BA6032" w:rsidP="001069B7">
      <w:pPr>
        <w:rPr>
          <w:rFonts w:ascii="Arial" w:hAnsi="Arial" w:cs="Arial"/>
          <w:b/>
          <w:sz w:val="16"/>
          <w:szCs w:val="16"/>
        </w:rPr>
      </w:pPr>
    </w:p>
    <w:p w:rsidR="00525A5F" w:rsidRPr="00525A5F" w:rsidRDefault="0014194E" w:rsidP="001069B7">
      <w:pPr>
        <w:rPr>
          <w:rFonts w:ascii="Arial" w:hAnsi="Arial" w:cs="Arial"/>
          <w:b/>
        </w:rPr>
      </w:pPr>
      <w:r>
        <w:rPr>
          <w:rFonts w:ascii="Arial" w:hAnsi="Arial" w:cs="Arial"/>
          <w:b/>
        </w:rPr>
        <w:t>VI</w:t>
      </w:r>
      <w:r w:rsidR="00BA6032">
        <w:rPr>
          <w:rFonts w:ascii="Arial" w:hAnsi="Arial" w:cs="Arial"/>
          <w:b/>
        </w:rPr>
        <w:t>I</w:t>
      </w:r>
      <w:r>
        <w:rPr>
          <w:rFonts w:ascii="Arial" w:hAnsi="Arial" w:cs="Arial"/>
          <w:b/>
        </w:rPr>
        <w:t>.</w:t>
      </w:r>
      <w:r>
        <w:rPr>
          <w:rFonts w:ascii="Arial" w:hAnsi="Arial" w:cs="Arial"/>
          <w:b/>
        </w:rPr>
        <w:tab/>
      </w:r>
      <w:r w:rsidR="00053DF9">
        <w:rPr>
          <w:rFonts w:ascii="Arial" w:hAnsi="Arial" w:cs="Arial"/>
          <w:b/>
        </w:rPr>
        <w:t>New</w:t>
      </w:r>
      <w:r w:rsidR="00A873C4">
        <w:rPr>
          <w:rFonts w:ascii="Arial" w:hAnsi="Arial" w:cs="Arial"/>
          <w:b/>
        </w:rPr>
        <w:t xml:space="preserve"> Applications</w:t>
      </w:r>
      <w:r w:rsidR="00525A5F" w:rsidRPr="00525A5F">
        <w:rPr>
          <w:rFonts w:ascii="Arial" w:hAnsi="Arial" w:cs="Arial"/>
          <w:b/>
        </w:rPr>
        <w:t>:</w:t>
      </w:r>
    </w:p>
    <w:p w:rsidR="00525A5F" w:rsidRPr="00525A5F" w:rsidRDefault="00525A5F" w:rsidP="001069B7">
      <w:pPr>
        <w:rPr>
          <w:rFonts w:ascii="Arial" w:hAnsi="Arial" w:cs="Arial"/>
          <w:sz w:val="16"/>
          <w:szCs w:val="16"/>
        </w:rPr>
      </w:pPr>
    </w:p>
    <w:p w:rsidR="007C17FD" w:rsidRPr="00985CC2" w:rsidRDefault="007C17FD" w:rsidP="007C17FD">
      <w:pPr>
        <w:ind w:left="720"/>
        <w:rPr>
          <w:rFonts w:ascii="Arial" w:hAnsi="Arial" w:cs="Arial"/>
          <w:b/>
          <w:i/>
        </w:rPr>
      </w:pPr>
      <w:r>
        <w:rPr>
          <w:rFonts w:ascii="Arial" w:hAnsi="Arial" w:cs="Arial"/>
        </w:rPr>
        <w:t xml:space="preserve"> </w:t>
      </w:r>
      <w:r w:rsidR="00F1622E" w:rsidRPr="00F1622E">
        <w:rPr>
          <w:rFonts w:ascii="Arial" w:hAnsi="Arial" w:cs="Arial"/>
          <w:b/>
        </w:rPr>
        <w:t xml:space="preserve">A. </w:t>
      </w:r>
      <w:hyperlink r:id="rId14" w:history="1">
        <w:r w:rsidR="00F1622E" w:rsidRPr="004E1EBF">
          <w:rPr>
            <w:rStyle w:val="Hyperlink"/>
            <w:rFonts w:ascii="Arial" w:hAnsi="Arial" w:cs="Arial"/>
            <w:b/>
          </w:rPr>
          <w:t>Sister Mary Agnes, 19 Grant Street</w:t>
        </w:r>
      </w:hyperlink>
      <w:r w:rsidR="00F1622E" w:rsidRPr="00F1622E">
        <w:rPr>
          <w:rFonts w:ascii="Arial" w:hAnsi="Arial" w:cs="Arial"/>
          <w:b/>
        </w:rPr>
        <w:t xml:space="preserve"> </w:t>
      </w:r>
      <w:r w:rsidR="00F1622E">
        <w:rPr>
          <w:rFonts w:ascii="Arial" w:hAnsi="Arial" w:cs="Arial"/>
        </w:rPr>
        <w:t xml:space="preserve">Conditional use permit to allow a school.  Case# 125 – 125 – R2 – 17 </w:t>
      </w:r>
      <w:r w:rsidR="00F1622E" w:rsidRPr="00F1622E">
        <w:rPr>
          <w:rFonts w:ascii="Arial" w:hAnsi="Arial" w:cs="Arial"/>
          <w:b/>
        </w:rPr>
        <w:t>Public Hearing</w:t>
      </w:r>
      <w:r w:rsidR="00985CC2">
        <w:rPr>
          <w:rFonts w:ascii="Arial" w:hAnsi="Arial" w:cs="Arial"/>
          <w:b/>
        </w:rPr>
        <w:t xml:space="preserve"> </w:t>
      </w:r>
      <w:r w:rsidR="00985CC2">
        <w:rPr>
          <w:rFonts w:ascii="Arial" w:hAnsi="Arial" w:cs="Arial"/>
          <w:b/>
          <w:i/>
        </w:rPr>
        <w:t>FINAL ACTION*</w:t>
      </w:r>
    </w:p>
    <w:p w:rsidR="00954621" w:rsidRDefault="00F40079" w:rsidP="00F545E6">
      <w:pPr>
        <w:jc w:val="right"/>
        <w:rPr>
          <w:rFonts w:ascii="Arial" w:hAnsi="Arial" w:cs="Arial"/>
          <w:b/>
        </w:rPr>
      </w:pPr>
      <w:r>
        <w:rPr>
          <w:rFonts w:ascii="Arial" w:hAnsi="Arial" w:cs="Arial"/>
          <w:b/>
          <w:i/>
        </w:rPr>
        <w:tab/>
      </w:r>
      <w:r w:rsidR="003B6CA0">
        <w:rPr>
          <w:rFonts w:ascii="Arial" w:hAnsi="Arial" w:cs="Arial"/>
          <w:b/>
          <w:i/>
        </w:rPr>
        <w:t xml:space="preserve"> </w:t>
      </w:r>
      <w:r w:rsidR="00730842">
        <w:rPr>
          <w:rFonts w:ascii="Arial" w:hAnsi="Arial" w:cs="Arial"/>
          <w:b/>
        </w:rPr>
        <w:tab/>
      </w:r>
    </w:p>
    <w:p w:rsidR="00985CC2" w:rsidRPr="00F545E6" w:rsidRDefault="00985CC2" w:rsidP="00F545E6">
      <w:pPr>
        <w:jc w:val="right"/>
        <w:rPr>
          <w:rFonts w:ascii="Arial" w:hAnsi="Arial" w:cs="Arial"/>
          <w:b/>
        </w:rPr>
      </w:pPr>
      <w:r w:rsidRPr="00985CC2">
        <w:rPr>
          <w:rFonts w:ascii="Arial" w:hAnsi="Arial" w:cs="Arial"/>
          <w:b/>
          <w:i/>
        </w:rPr>
        <w:t>(Over)</w:t>
      </w:r>
    </w:p>
    <w:p w:rsidR="00985CC2" w:rsidRDefault="00985CC2" w:rsidP="00985CC2">
      <w:pPr>
        <w:ind w:left="720"/>
        <w:rPr>
          <w:rFonts w:ascii="Arial" w:hAnsi="Arial" w:cs="Arial"/>
          <w:b/>
          <w:i/>
        </w:rPr>
      </w:pPr>
      <w:r>
        <w:rPr>
          <w:rFonts w:ascii="Arial" w:hAnsi="Arial" w:cs="Arial"/>
          <w:b/>
        </w:rPr>
        <w:lastRenderedPageBreak/>
        <w:t xml:space="preserve">B. </w:t>
      </w:r>
      <w:hyperlink r:id="rId15" w:history="1">
        <w:proofErr w:type="spellStart"/>
        <w:r w:rsidRPr="0062642F">
          <w:rPr>
            <w:rStyle w:val="Hyperlink"/>
            <w:rFonts w:ascii="Arial" w:hAnsi="Arial" w:cs="Arial"/>
            <w:b/>
          </w:rPr>
          <w:t>Leperle</w:t>
        </w:r>
        <w:proofErr w:type="spellEnd"/>
        <w:r w:rsidRPr="0062642F">
          <w:rPr>
            <w:rStyle w:val="Hyperlink"/>
            <w:rFonts w:ascii="Arial" w:hAnsi="Arial" w:cs="Arial"/>
            <w:b/>
          </w:rPr>
          <w:t xml:space="preserve"> Family Trust, Michael Garland &amp; Ellen McDonald, 44 &amp; 52 Haven Hill Road</w:t>
        </w:r>
      </w:hyperlink>
      <w:r>
        <w:rPr>
          <w:rFonts w:ascii="Arial" w:hAnsi="Arial" w:cs="Arial"/>
          <w:b/>
        </w:rPr>
        <w:t xml:space="preserve"> </w:t>
      </w:r>
      <w:r>
        <w:rPr>
          <w:rFonts w:ascii="Arial" w:hAnsi="Arial" w:cs="Arial"/>
        </w:rPr>
        <w:t xml:space="preserve">(by Norway Plains Associates) Lot line revision. Case# 255 – 24&amp;24-1 – A – </w:t>
      </w:r>
      <w:proofErr w:type="gramStart"/>
      <w:r>
        <w:rPr>
          <w:rFonts w:ascii="Arial" w:hAnsi="Arial" w:cs="Arial"/>
        </w:rPr>
        <w:t xml:space="preserve">17  </w:t>
      </w:r>
      <w:r>
        <w:rPr>
          <w:rFonts w:ascii="Arial" w:hAnsi="Arial" w:cs="Arial"/>
          <w:b/>
        </w:rPr>
        <w:t>Public</w:t>
      </w:r>
      <w:proofErr w:type="gramEnd"/>
      <w:r>
        <w:rPr>
          <w:rFonts w:ascii="Arial" w:hAnsi="Arial" w:cs="Arial"/>
          <w:b/>
        </w:rPr>
        <w:t xml:space="preserve"> Hearing </w:t>
      </w:r>
      <w:r>
        <w:rPr>
          <w:rFonts w:ascii="Arial" w:hAnsi="Arial" w:cs="Arial"/>
          <w:b/>
          <w:i/>
        </w:rPr>
        <w:t>FINAL ACTION*</w:t>
      </w:r>
    </w:p>
    <w:p w:rsidR="00985CC2" w:rsidRPr="00F545E6" w:rsidRDefault="00985CC2" w:rsidP="00985CC2">
      <w:pPr>
        <w:rPr>
          <w:rFonts w:ascii="Arial" w:hAnsi="Arial" w:cs="Arial"/>
          <w:b/>
          <w:i/>
          <w:sz w:val="16"/>
          <w:szCs w:val="16"/>
        </w:rPr>
      </w:pPr>
    </w:p>
    <w:p w:rsidR="00985CC2" w:rsidRDefault="00985CC2" w:rsidP="00985CC2">
      <w:pPr>
        <w:ind w:left="720"/>
        <w:rPr>
          <w:rFonts w:ascii="Arial" w:hAnsi="Arial" w:cs="Arial"/>
          <w:b/>
          <w:i/>
        </w:rPr>
      </w:pPr>
      <w:r>
        <w:rPr>
          <w:rFonts w:ascii="Arial" w:hAnsi="Arial" w:cs="Arial"/>
          <w:b/>
        </w:rPr>
        <w:t xml:space="preserve">C. </w:t>
      </w:r>
      <w:hyperlink r:id="rId16" w:history="1">
        <w:r w:rsidRPr="00850516">
          <w:rPr>
            <w:rStyle w:val="Hyperlink"/>
            <w:rFonts w:ascii="Arial" w:hAnsi="Arial" w:cs="Arial"/>
            <w:b/>
          </w:rPr>
          <w:t xml:space="preserve">LaPerle Family Trust, </w:t>
        </w:r>
        <w:r w:rsidR="00850516" w:rsidRPr="00850516">
          <w:rPr>
            <w:rStyle w:val="Hyperlink"/>
            <w:rFonts w:ascii="Arial" w:hAnsi="Arial" w:cs="Arial"/>
            <w:b/>
          </w:rPr>
          <w:t xml:space="preserve">52 </w:t>
        </w:r>
        <w:r w:rsidRPr="00850516">
          <w:rPr>
            <w:rStyle w:val="Hyperlink"/>
            <w:rFonts w:ascii="Arial" w:hAnsi="Arial" w:cs="Arial"/>
            <w:b/>
          </w:rPr>
          <w:t>Haven Hill Road</w:t>
        </w:r>
      </w:hyperlink>
      <w:r>
        <w:rPr>
          <w:rFonts w:ascii="Arial" w:hAnsi="Arial" w:cs="Arial"/>
          <w:b/>
        </w:rPr>
        <w:t xml:space="preserve"> </w:t>
      </w:r>
      <w:r>
        <w:rPr>
          <w:rFonts w:ascii="Arial" w:hAnsi="Arial" w:cs="Arial"/>
        </w:rPr>
        <w:t xml:space="preserve">(by Norway Plains Associates) 10-Lot subdivision.  Case# 255 – 24-1 – A – 17 </w:t>
      </w:r>
      <w:r>
        <w:rPr>
          <w:rFonts w:ascii="Arial" w:hAnsi="Arial" w:cs="Arial"/>
          <w:b/>
        </w:rPr>
        <w:t xml:space="preserve">Public Hearing </w:t>
      </w:r>
      <w:r>
        <w:rPr>
          <w:rFonts w:ascii="Arial" w:hAnsi="Arial" w:cs="Arial"/>
          <w:b/>
          <w:i/>
        </w:rPr>
        <w:t>FINAL ACTION*</w:t>
      </w:r>
    </w:p>
    <w:p w:rsidR="00985CC2" w:rsidRPr="00F545E6" w:rsidRDefault="00985CC2" w:rsidP="00985CC2">
      <w:pPr>
        <w:ind w:left="720"/>
        <w:rPr>
          <w:rFonts w:ascii="Arial" w:hAnsi="Arial" w:cs="Arial"/>
          <w:b/>
          <w:i/>
          <w:sz w:val="16"/>
          <w:szCs w:val="16"/>
        </w:rPr>
      </w:pPr>
    </w:p>
    <w:p w:rsidR="00985CC2" w:rsidRPr="00954621" w:rsidRDefault="00985CC2" w:rsidP="00985CC2">
      <w:pPr>
        <w:ind w:left="720"/>
        <w:rPr>
          <w:rFonts w:ascii="Arial" w:hAnsi="Arial" w:cs="Arial"/>
          <w:b/>
          <w:i/>
        </w:rPr>
      </w:pPr>
      <w:r>
        <w:rPr>
          <w:rFonts w:ascii="Arial" w:hAnsi="Arial" w:cs="Arial"/>
          <w:b/>
        </w:rPr>
        <w:t xml:space="preserve">D. </w:t>
      </w:r>
      <w:hyperlink r:id="rId17" w:history="1">
        <w:r w:rsidRPr="00392B8C">
          <w:rPr>
            <w:rStyle w:val="Hyperlink"/>
            <w:rFonts w:ascii="Arial" w:hAnsi="Arial" w:cs="Arial"/>
            <w:b/>
          </w:rPr>
          <w:t>Dr. David Pak, 248 North Main Street</w:t>
        </w:r>
      </w:hyperlink>
      <w:r>
        <w:rPr>
          <w:rFonts w:ascii="Arial" w:hAnsi="Arial" w:cs="Arial"/>
          <w:b/>
        </w:rPr>
        <w:t xml:space="preserve"> </w:t>
      </w:r>
      <w:r>
        <w:rPr>
          <w:rFonts w:ascii="Arial" w:hAnsi="Arial" w:cs="Arial"/>
        </w:rPr>
        <w:t xml:space="preserve">(by Norway Plains Associates) Site plan to construct 2,868 sq. ft. dental/medical office building.  Case# 115 – 19 – R1 – 17 </w:t>
      </w:r>
      <w:r>
        <w:rPr>
          <w:rFonts w:ascii="Arial" w:hAnsi="Arial" w:cs="Arial"/>
          <w:b/>
        </w:rPr>
        <w:t xml:space="preserve">Public Hearing </w:t>
      </w:r>
      <w:r w:rsidR="00954621">
        <w:rPr>
          <w:rFonts w:ascii="Arial" w:hAnsi="Arial" w:cs="Arial"/>
          <w:b/>
          <w:i/>
        </w:rPr>
        <w:t>FINAL ACTION*</w:t>
      </w:r>
    </w:p>
    <w:p w:rsidR="00F545E6" w:rsidRPr="00F545E6" w:rsidRDefault="00F545E6" w:rsidP="00985CC2">
      <w:pPr>
        <w:ind w:left="720"/>
        <w:rPr>
          <w:rFonts w:ascii="Arial" w:hAnsi="Arial" w:cs="Arial"/>
          <w:b/>
          <w:sz w:val="16"/>
          <w:szCs w:val="16"/>
        </w:rPr>
      </w:pPr>
    </w:p>
    <w:p w:rsidR="00F545E6" w:rsidRDefault="00F545E6" w:rsidP="00985CC2">
      <w:pPr>
        <w:ind w:left="720"/>
        <w:rPr>
          <w:rFonts w:ascii="Arial" w:hAnsi="Arial" w:cs="Arial"/>
        </w:rPr>
      </w:pPr>
      <w:r>
        <w:rPr>
          <w:rFonts w:ascii="Arial" w:hAnsi="Arial" w:cs="Arial"/>
          <w:b/>
        </w:rPr>
        <w:t xml:space="preserve">E. </w:t>
      </w:r>
      <w:hyperlink r:id="rId18" w:history="1">
        <w:r w:rsidRPr="00AA3C72">
          <w:rPr>
            <w:rStyle w:val="Hyperlink"/>
            <w:rFonts w:ascii="Arial" w:hAnsi="Arial" w:cs="Arial"/>
            <w:b/>
          </w:rPr>
          <w:t>WCS Development, LLC, 56 Whitehouse Road</w:t>
        </w:r>
      </w:hyperlink>
      <w:r>
        <w:rPr>
          <w:rFonts w:ascii="Arial" w:hAnsi="Arial" w:cs="Arial"/>
          <w:b/>
        </w:rPr>
        <w:t xml:space="preserve"> </w:t>
      </w:r>
      <w:r>
        <w:rPr>
          <w:rFonts w:ascii="Arial" w:hAnsi="Arial" w:cs="Arial"/>
        </w:rPr>
        <w:t xml:space="preserve">(by </w:t>
      </w:r>
      <w:proofErr w:type="spellStart"/>
      <w:r>
        <w:rPr>
          <w:rFonts w:ascii="Arial" w:hAnsi="Arial" w:cs="Arial"/>
        </w:rPr>
        <w:t>Tritech</w:t>
      </w:r>
      <w:proofErr w:type="spellEnd"/>
      <w:r>
        <w:rPr>
          <w:rFonts w:ascii="Arial" w:hAnsi="Arial" w:cs="Arial"/>
        </w:rPr>
        <w:t xml:space="preserve"> Engineering Corp.) Amendment to an approved subdivision to allow overhead utilities.  </w:t>
      </w:r>
    </w:p>
    <w:p w:rsidR="00F545E6" w:rsidRPr="00F545E6" w:rsidRDefault="00F545E6" w:rsidP="00985CC2">
      <w:pPr>
        <w:ind w:left="720"/>
        <w:rPr>
          <w:rFonts w:ascii="Arial" w:hAnsi="Arial" w:cs="Arial"/>
          <w:i/>
        </w:rPr>
      </w:pPr>
      <w:r>
        <w:rPr>
          <w:rFonts w:ascii="Arial" w:hAnsi="Arial" w:cs="Arial"/>
        </w:rPr>
        <w:t xml:space="preserve">Case# 256 – 10 – A – 16 </w:t>
      </w:r>
      <w:r w:rsidRPr="00F545E6">
        <w:rPr>
          <w:rFonts w:ascii="Arial" w:hAnsi="Arial" w:cs="Arial"/>
          <w:b/>
        </w:rPr>
        <w:t xml:space="preserve">Public Hearing  </w:t>
      </w:r>
      <w:r w:rsidR="002E1B86">
        <w:rPr>
          <w:rFonts w:ascii="Arial" w:hAnsi="Arial" w:cs="Arial"/>
          <w:b/>
          <w:i/>
        </w:rPr>
        <w:t>AMENDMENT</w:t>
      </w:r>
    </w:p>
    <w:p w:rsidR="00985CC2" w:rsidRPr="00F545E6" w:rsidRDefault="00985CC2" w:rsidP="00985CC2">
      <w:pPr>
        <w:rPr>
          <w:rFonts w:ascii="Arial" w:hAnsi="Arial" w:cs="Arial"/>
          <w:b/>
          <w:sz w:val="16"/>
          <w:szCs w:val="16"/>
        </w:rPr>
      </w:pPr>
    </w:p>
    <w:p w:rsidR="00883BE2" w:rsidRDefault="00E6632C">
      <w:pPr>
        <w:rPr>
          <w:rFonts w:ascii="Arial" w:hAnsi="Arial" w:cs="Arial"/>
          <w:b/>
        </w:rPr>
      </w:pPr>
      <w:r>
        <w:rPr>
          <w:rFonts w:ascii="Arial" w:hAnsi="Arial" w:cs="Arial"/>
          <w:b/>
        </w:rPr>
        <w:t>VIII</w:t>
      </w:r>
      <w:r w:rsidR="0048423F">
        <w:rPr>
          <w:rFonts w:ascii="Arial" w:hAnsi="Arial" w:cs="Arial"/>
          <w:b/>
        </w:rPr>
        <w:t>.</w:t>
      </w:r>
      <w:r w:rsidR="0048423F">
        <w:rPr>
          <w:rFonts w:ascii="Arial" w:hAnsi="Arial" w:cs="Arial"/>
          <w:b/>
        </w:rPr>
        <w:tab/>
      </w:r>
      <w:r w:rsidR="00883BE2">
        <w:rPr>
          <w:rFonts w:ascii="Arial" w:hAnsi="Arial" w:cs="Arial"/>
          <w:b/>
        </w:rPr>
        <w:t>Other Business</w:t>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r w:rsidR="006B4207">
        <w:rPr>
          <w:rFonts w:ascii="Arial" w:hAnsi="Arial" w:cs="Arial"/>
          <w:b/>
        </w:rPr>
        <w:tab/>
      </w:r>
    </w:p>
    <w:p w:rsidR="00702112" w:rsidRPr="00702112" w:rsidRDefault="00702112" w:rsidP="0014194E">
      <w:pPr>
        <w:rPr>
          <w:rFonts w:ascii="Arial" w:hAnsi="Arial" w:cs="Arial"/>
          <w:b/>
          <w:sz w:val="16"/>
          <w:szCs w:val="16"/>
        </w:rPr>
      </w:pPr>
    </w:p>
    <w:p w:rsidR="00455AEF" w:rsidRPr="0014194E" w:rsidRDefault="00E6632C" w:rsidP="0014194E">
      <w:pPr>
        <w:rPr>
          <w:rFonts w:ascii="Arial" w:hAnsi="Arial" w:cs="Arial"/>
          <w:b/>
        </w:rPr>
      </w:pPr>
      <w:r>
        <w:rPr>
          <w:rFonts w:ascii="Arial" w:hAnsi="Arial" w:cs="Arial"/>
          <w:b/>
        </w:rPr>
        <w:t>I</w:t>
      </w:r>
      <w:r w:rsidR="0014194E">
        <w:rPr>
          <w:rFonts w:ascii="Arial" w:hAnsi="Arial" w:cs="Arial"/>
          <w:b/>
        </w:rPr>
        <w:t>X</w:t>
      </w:r>
      <w:r w:rsidR="00883BE2">
        <w:rPr>
          <w:rFonts w:ascii="Arial" w:hAnsi="Arial" w:cs="Arial"/>
          <w:b/>
        </w:rPr>
        <w:t>.</w:t>
      </w:r>
      <w:r w:rsidR="00883BE2">
        <w:rPr>
          <w:rFonts w:ascii="Arial" w:hAnsi="Arial" w:cs="Arial"/>
          <w:b/>
        </w:rPr>
        <w:tab/>
        <w:t>Adjournment</w:t>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r w:rsidR="0014194E">
        <w:rPr>
          <w:rFonts w:ascii="Arial" w:hAnsi="Arial" w:cs="Arial"/>
          <w:b/>
        </w:rPr>
        <w:tab/>
      </w:r>
    </w:p>
    <w:p w:rsidR="00702112" w:rsidRDefault="00702112">
      <w:pPr>
        <w:rPr>
          <w:rFonts w:ascii="Arial" w:hAnsi="Arial" w:cs="Arial"/>
          <w:b/>
          <w:bCs/>
          <w:sz w:val="22"/>
        </w:rPr>
      </w:pPr>
    </w:p>
    <w:p w:rsidR="00E6632C" w:rsidRDefault="00E6632C">
      <w:pPr>
        <w:rPr>
          <w:rFonts w:ascii="Arial" w:hAnsi="Arial" w:cs="Arial"/>
          <w:b/>
          <w:bCs/>
          <w:sz w:val="22"/>
        </w:rPr>
      </w:pPr>
    </w:p>
    <w:p w:rsidR="00E6632C" w:rsidRDefault="00E6632C">
      <w:pPr>
        <w:rPr>
          <w:rFonts w:ascii="Arial" w:hAnsi="Arial" w:cs="Arial"/>
          <w:b/>
          <w:bCs/>
          <w:sz w:val="22"/>
        </w:rPr>
      </w:pPr>
    </w:p>
    <w:p w:rsidR="00E6632C" w:rsidRDefault="00E6632C">
      <w:pPr>
        <w:rPr>
          <w:rFonts w:ascii="Arial" w:hAnsi="Arial" w:cs="Arial"/>
          <w:b/>
          <w:bCs/>
          <w:sz w:val="22"/>
        </w:rPr>
      </w:pPr>
    </w:p>
    <w:p w:rsidR="00245BBF" w:rsidRDefault="00245BBF">
      <w:pPr>
        <w:rPr>
          <w:rFonts w:ascii="Arial" w:hAnsi="Arial" w:cs="Arial"/>
          <w:b/>
          <w:bCs/>
          <w:sz w:val="22"/>
          <w:szCs w:val="20"/>
        </w:rPr>
      </w:pPr>
      <w:r>
        <w:rPr>
          <w:rFonts w:ascii="Arial" w:hAnsi="Arial" w:cs="Arial"/>
          <w:b/>
          <w:bCs/>
          <w:sz w:val="22"/>
        </w:rPr>
        <w:t>*Please note the following:</w:t>
      </w:r>
    </w:p>
    <w:p w:rsidR="00245BBF" w:rsidRDefault="00245BBF">
      <w:pPr>
        <w:jc w:val="both"/>
        <w:rPr>
          <w:rFonts w:ascii="Arial" w:hAnsi="Arial" w:cs="Arial"/>
          <w:sz w:val="22"/>
          <w:szCs w:val="20"/>
        </w:rPr>
      </w:pPr>
      <w:r>
        <w:rPr>
          <w:rFonts w:ascii="Arial" w:hAnsi="Arial" w:cs="Arial"/>
          <w:sz w:val="22"/>
          <w:u w:val="single"/>
        </w:rPr>
        <w:t>Public hearings</w:t>
      </w:r>
      <w:r>
        <w:rPr>
          <w:rFonts w:ascii="Arial" w:hAnsi="Arial" w:cs="Arial"/>
          <w:sz w:val="22"/>
        </w:rPr>
        <w:t>.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r>
        <w:rPr>
          <w:sz w:val="22"/>
          <w:u w:val="single"/>
        </w:rPr>
        <w:t>Postponements</w:t>
      </w:r>
      <w:r>
        <w:rPr>
          <w:sz w:val="22"/>
        </w:rPr>
        <w:t>.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Proposed actions</w:t>
      </w:r>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r>
        <w:rPr>
          <w:rFonts w:ascii="Arial" w:hAnsi="Arial" w:cs="Arial"/>
          <w:sz w:val="22"/>
          <w:u w:val="single"/>
        </w:rPr>
        <w:t>Other information</w:t>
      </w:r>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headerReference w:type="even" r:id="rId19"/>
      <w:headerReference w:type="default" r:id="rId20"/>
      <w:footerReference w:type="even" r:id="rId21"/>
      <w:footerReference w:type="default" r:id="rId22"/>
      <w:headerReference w:type="first" r:id="rId23"/>
      <w:footerReference w:type="first" r:id="rId24"/>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AB" w:rsidRDefault="000121AB">
      <w:r>
        <w:separator/>
      </w:r>
    </w:p>
  </w:endnote>
  <w:endnote w:type="continuationSeparator" w:id="0">
    <w:p w:rsidR="000121AB" w:rsidRDefault="00012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8E" w:rsidRDefault="00D67D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AB" w:rsidRDefault="000121AB" w:rsidP="0005620C">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8E" w:rsidRDefault="00D67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AB" w:rsidRDefault="000121AB">
      <w:r>
        <w:separator/>
      </w:r>
    </w:p>
  </w:footnote>
  <w:footnote w:type="continuationSeparator" w:id="0">
    <w:p w:rsidR="000121AB" w:rsidRDefault="00012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8E" w:rsidRDefault="00D67D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8E" w:rsidRDefault="00D67D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8E" w:rsidRDefault="00D67D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99A526A"/>
    <w:multiLevelType w:val="hybridMultilevel"/>
    <w:tmpl w:val="AB28D152"/>
    <w:lvl w:ilvl="0" w:tplc="AF002DD4">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3"/>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2769"/>
  </w:hdrShapeDefaults>
  <w:footnotePr>
    <w:footnote w:id="-1"/>
    <w:footnote w:id="0"/>
  </w:footnotePr>
  <w:endnotePr>
    <w:endnote w:id="-1"/>
    <w:endnote w:id="0"/>
  </w:endnotePr>
  <w:compat/>
  <w:rsids>
    <w:rsidRoot w:val="00145ABE"/>
    <w:rsid w:val="000121AB"/>
    <w:rsid w:val="00021B89"/>
    <w:rsid w:val="00027BB9"/>
    <w:rsid w:val="0003083E"/>
    <w:rsid w:val="00053DF9"/>
    <w:rsid w:val="0005620C"/>
    <w:rsid w:val="00071906"/>
    <w:rsid w:val="0007292A"/>
    <w:rsid w:val="00090B5F"/>
    <w:rsid w:val="000C32EB"/>
    <w:rsid w:val="000C4A79"/>
    <w:rsid w:val="000C6AF7"/>
    <w:rsid w:val="000F16EC"/>
    <w:rsid w:val="000F2A41"/>
    <w:rsid w:val="000F6714"/>
    <w:rsid w:val="001026E3"/>
    <w:rsid w:val="001069B7"/>
    <w:rsid w:val="0011104D"/>
    <w:rsid w:val="00111446"/>
    <w:rsid w:val="001150A1"/>
    <w:rsid w:val="00121E1B"/>
    <w:rsid w:val="00127474"/>
    <w:rsid w:val="00132C28"/>
    <w:rsid w:val="0014194E"/>
    <w:rsid w:val="001419B1"/>
    <w:rsid w:val="00145ABE"/>
    <w:rsid w:val="001476D6"/>
    <w:rsid w:val="00160EA6"/>
    <w:rsid w:val="00166737"/>
    <w:rsid w:val="00196673"/>
    <w:rsid w:val="001C408F"/>
    <w:rsid w:val="001D24A8"/>
    <w:rsid w:val="001F41BF"/>
    <w:rsid w:val="002029F6"/>
    <w:rsid w:val="002116E2"/>
    <w:rsid w:val="0021494E"/>
    <w:rsid w:val="00245BBF"/>
    <w:rsid w:val="002461EC"/>
    <w:rsid w:val="00250B25"/>
    <w:rsid w:val="002528A3"/>
    <w:rsid w:val="00270287"/>
    <w:rsid w:val="002A0546"/>
    <w:rsid w:val="002A7D4C"/>
    <w:rsid w:val="002C0099"/>
    <w:rsid w:val="002C61AF"/>
    <w:rsid w:val="002E1B86"/>
    <w:rsid w:val="002E4768"/>
    <w:rsid w:val="0031772B"/>
    <w:rsid w:val="0032615F"/>
    <w:rsid w:val="003402D9"/>
    <w:rsid w:val="003521F6"/>
    <w:rsid w:val="00355BB5"/>
    <w:rsid w:val="00360850"/>
    <w:rsid w:val="003644BF"/>
    <w:rsid w:val="003746FF"/>
    <w:rsid w:val="00374F51"/>
    <w:rsid w:val="00384754"/>
    <w:rsid w:val="00392B8C"/>
    <w:rsid w:val="003B43E3"/>
    <w:rsid w:val="003B6CA0"/>
    <w:rsid w:val="003C5DE4"/>
    <w:rsid w:val="003F2CCD"/>
    <w:rsid w:val="003F2D0E"/>
    <w:rsid w:val="00400FA6"/>
    <w:rsid w:val="004236A3"/>
    <w:rsid w:val="00431CE0"/>
    <w:rsid w:val="004421FC"/>
    <w:rsid w:val="00455AEF"/>
    <w:rsid w:val="0048423F"/>
    <w:rsid w:val="00491D59"/>
    <w:rsid w:val="00494666"/>
    <w:rsid w:val="004A4621"/>
    <w:rsid w:val="004B2E9E"/>
    <w:rsid w:val="004B303B"/>
    <w:rsid w:val="004B7E50"/>
    <w:rsid w:val="004E1EBF"/>
    <w:rsid w:val="004E3F2C"/>
    <w:rsid w:val="004E4187"/>
    <w:rsid w:val="00521CFF"/>
    <w:rsid w:val="00525A5F"/>
    <w:rsid w:val="00526B85"/>
    <w:rsid w:val="0052701A"/>
    <w:rsid w:val="00531579"/>
    <w:rsid w:val="005449EB"/>
    <w:rsid w:val="0054650D"/>
    <w:rsid w:val="00563A49"/>
    <w:rsid w:val="00580354"/>
    <w:rsid w:val="00580470"/>
    <w:rsid w:val="00590D0B"/>
    <w:rsid w:val="00590D80"/>
    <w:rsid w:val="00595690"/>
    <w:rsid w:val="005A3CCF"/>
    <w:rsid w:val="005A590F"/>
    <w:rsid w:val="005B11B1"/>
    <w:rsid w:val="005B27E4"/>
    <w:rsid w:val="005B593D"/>
    <w:rsid w:val="00600537"/>
    <w:rsid w:val="006212F1"/>
    <w:rsid w:val="00622411"/>
    <w:rsid w:val="0062642F"/>
    <w:rsid w:val="00630814"/>
    <w:rsid w:val="006568B3"/>
    <w:rsid w:val="00687110"/>
    <w:rsid w:val="006B4207"/>
    <w:rsid w:val="006C7340"/>
    <w:rsid w:val="006D0779"/>
    <w:rsid w:val="006D3541"/>
    <w:rsid w:val="006E0DF9"/>
    <w:rsid w:val="006E7D14"/>
    <w:rsid w:val="006F3AB8"/>
    <w:rsid w:val="00702112"/>
    <w:rsid w:val="0071168A"/>
    <w:rsid w:val="00721806"/>
    <w:rsid w:val="0072182F"/>
    <w:rsid w:val="0072379C"/>
    <w:rsid w:val="00725831"/>
    <w:rsid w:val="00726A03"/>
    <w:rsid w:val="00730842"/>
    <w:rsid w:val="00735FAA"/>
    <w:rsid w:val="0074004F"/>
    <w:rsid w:val="007468A0"/>
    <w:rsid w:val="007534D5"/>
    <w:rsid w:val="007904F0"/>
    <w:rsid w:val="00797153"/>
    <w:rsid w:val="007C17FD"/>
    <w:rsid w:val="007D403E"/>
    <w:rsid w:val="007D6793"/>
    <w:rsid w:val="007E033E"/>
    <w:rsid w:val="007E57DC"/>
    <w:rsid w:val="007F77A9"/>
    <w:rsid w:val="0080720A"/>
    <w:rsid w:val="008136E9"/>
    <w:rsid w:val="00814098"/>
    <w:rsid w:val="0083321B"/>
    <w:rsid w:val="00850516"/>
    <w:rsid w:val="00857A4D"/>
    <w:rsid w:val="0086504A"/>
    <w:rsid w:val="00870C1A"/>
    <w:rsid w:val="00883BE2"/>
    <w:rsid w:val="008A0317"/>
    <w:rsid w:val="008A3E0C"/>
    <w:rsid w:val="008E70E1"/>
    <w:rsid w:val="008F35C6"/>
    <w:rsid w:val="008F645D"/>
    <w:rsid w:val="008F744D"/>
    <w:rsid w:val="0090644B"/>
    <w:rsid w:val="00923C22"/>
    <w:rsid w:val="00947AF6"/>
    <w:rsid w:val="00954621"/>
    <w:rsid w:val="00955142"/>
    <w:rsid w:val="009671EF"/>
    <w:rsid w:val="00985CC2"/>
    <w:rsid w:val="009A0FBF"/>
    <w:rsid w:val="009B1504"/>
    <w:rsid w:val="009B25DD"/>
    <w:rsid w:val="009E13FA"/>
    <w:rsid w:val="009F4B3D"/>
    <w:rsid w:val="009F65FE"/>
    <w:rsid w:val="00A27011"/>
    <w:rsid w:val="00A36DA2"/>
    <w:rsid w:val="00A56E99"/>
    <w:rsid w:val="00A873C4"/>
    <w:rsid w:val="00AA3C72"/>
    <w:rsid w:val="00AA75ED"/>
    <w:rsid w:val="00AD2A04"/>
    <w:rsid w:val="00AE1770"/>
    <w:rsid w:val="00AE4735"/>
    <w:rsid w:val="00B20039"/>
    <w:rsid w:val="00B201D2"/>
    <w:rsid w:val="00B22150"/>
    <w:rsid w:val="00B31B2B"/>
    <w:rsid w:val="00B354C4"/>
    <w:rsid w:val="00B369D0"/>
    <w:rsid w:val="00B57325"/>
    <w:rsid w:val="00B61032"/>
    <w:rsid w:val="00B959FB"/>
    <w:rsid w:val="00BA6032"/>
    <w:rsid w:val="00BB3DA0"/>
    <w:rsid w:val="00BC197C"/>
    <w:rsid w:val="00C106DB"/>
    <w:rsid w:val="00C32FEB"/>
    <w:rsid w:val="00C33985"/>
    <w:rsid w:val="00C35601"/>
    <w:rsid w:val="00C35833"/>
    <w:rsid w:val="00C431FC"/>
    <w:rsid w:val="00C471B5"/>
    <w:rsid w:val="00C85B38"/>
    <w:rsid w:val="00C954D9"/>
    <w:rsid w:val="00CB65A2"/>
    <w:rsid w:val="00CC3BFC"/>
    <w:rsid w:val="00CD3041"/>
    <w:rsid w:val="00CE04CE"/>
    <w:rsid w:val="00CE5967"/>
    <w:rsid w:val="00CE6E0C"/>
    <w:rsid w:val="00CE72DF"/>
    <w:rsid w:val="00CF7A27"/>
    <w:rsid w:val="00D5757B"/>
    <w:rsid w:val="00D67D8E"/>
    <w:rsid w:val="00D94201"/>
    <w:rsid w:val="00DA79B1"/>
    <w:rsid w:val="00DA7B2F"/>
    <w:rsid w:val="00DB28C6"/>
    <w:rsid w:val="00DB69DB"/>
    <w:rsid w:val="00DD4130"/>
    <w:rsid w:val="00E10E6F"/>
    <w:rsid w:val="00E30222"/>
    <w:rsid w:val="00E33061"/>
    <w:rsid w:val="00E36C70"/>
    <w:rsid w:val="00E37B29"/>
    <w:rsid w:val="00E5749D"/>
    <w:rsid w:val="00E6415A"/>
    <w:rsid w:val="00E6632C"/>
    <w:rsid w:val="00E723E7"/>
    <w:rsid w:val="00E766F8"/>
    <w:rsid w:val="00EB5D91"/>
    <w:rsid w:val="00ED0A40"/>
    <w:rsid w:val="00ED50D9"/>
    <w:rsid w:val="00EE16BB"/>
    <w:rsid w:val="00F06A62"/>
    <w:rsid w:val="00F070CA"/>
    <w:rsid w:val="00F1622E"/>
    <w:rsid w:val="00F325AE"/>
    <w:rsid w:val="00F40079"/>
    <w:rsid w:val="00F4079F"/>
    <w:rsid w:val="00F50D78"/>
    <w:rsid w:val="00F545E6"/>
    <w:rsid w:val="00F56F78"/>
    <w:rsid w:val="00F617A9"/>
    <w:rsid w:val="00F61D49"/>
    <w:rsid w:val="00F7682B"/>
    <w:rsid w:val="00F94B12"/>
    <w:rsid w:val="00FA4E14"/>
    <w:rsid w:val="00FA4FA0"/>
    <w:rsid w:val="00FD44D6"/>
    <w:rsid w:val="00FE143E"/>
    <w:rsid w:val="00FF2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56849802">
      <w:bodyDiv w:val="1"/>
      <w:marLeft w:val="0"/>
      <w:marRight w:val="0"/>
      <w:marTop w:val="0"/>
      <w:marBottom w:val="0"/>
      <w:divBdr>
        <w:top w:val="none" w:sz="0" w:space="0" w:color="auto"/>
        <w:left w:val="none" w:sz="0" w:space="0" w:color="auto"/>
        <w:bottom w:val="none" w:sz="0" w:space="0" w:color="auto"/>
        <w:right w:val="none" w:sz="0" w:space="0" w:color="auto"/>
      </w:divBdr>
    </w:div>
    <w:div w:id="878469882">
      <w:bodyDiv w:val="1"/>
      <w:marLeft w:val="0"/>
      <w:marRight w:val="0"/>
      <w:marTop w:val="0"/>
      <w:marBottom w:val="0"/>
      <w:divBdr>
        <w:top w:val="none" w:sz="0" w:space="0" w:color="auto"/>
        <w:left w:val="none" w:sz="0" w:space="0" w:color="auto"/>
        <w:bottom w:val="none" w:sz="0" w:space="0" w:color="auto"/>
        <w:right w:val="none" w:sz="0" w:space="0" w:color="auto"/>
      </w:divBdr>
    </w:div>
    <w:div w:id="1034575565">
      <w:bodyDiv w:val="1"/>
      <w:marLeft w:val="0"/>
      <w:marRight w:val="0"/>
      <w:marTop w:val="0"/>
      <w:marBottom w:val="0"/>
      <w:divBdr>
        <w:top w:val="none" w:sz="0" w:space="0" w:color="auto"/>
        <w:left w:val="none" w:sz="0" w:space="0" w:color="auto"/>
        <w:bottom w:val="none" w:sz="0" w:space="0" w:color="auto"/>
        <w:right w:val="none" w:sz="0" w:space="0" w:color="auto"/>
      </w:divBdr>
    </w:div>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 w:id="18750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hyperlink" Target="http://www.rochesternh.net/sites/rochesternh/files/uploads/137-910-r1-17_-_makris_re_development_llc_-_chesley_hill_donald_st.-llr.pdf" TargetMode="External"/><Relationship Id="rId18" Type="http://schemas.openxmlformats.org/officeDocument/2006/relationships/hyperlink" Target="http://www.rochesternh.net/sites/rochesternh/files/uploads/256-10-a-16_-_wcs_development_-_56_whitehouse_rd._-_amendment.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rochesternh.net/sites/rochesternh/files/uploads/137-910-r1-17-_makris_development_-_chesley_hill_donald_st.pdf" TargetMode="External"/><Relationship Id="rId17" Type="http://schemas.openxmlformats.org/officeDocument/2006/relationships/hyperlink" Target="http://www.rochesternh.net/sites/rochesternh/files/uploads/115-19-r1-17_-_dr._pak_-_248_no_main_s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chesternh.net/sites/rochesternh/files/uploads/255-24-1-a-17_-_laperle_family_rev._trust_-_haven_hill_rd.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nh.net/planning-board/files/2016-llr-cramerwoodward-application-pk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rochesternh.net/sites/rochesternh/files/uploads/255-2424-1-a-17_-_laperle_garland-mcdonald_-_4452_haven_hill_rd.pdf" TargetMode="External"/><Relationship Id="rId23" Type="http://schemas.openxmlformats.org/officeDocument/2006/relationships/header" Target="header3.xml"/><Relationship Id="rId10" Type="http://schemas.openxmlformats.org/officeDocument/2006/relationships/hyperlink" Target="http://www.rochesternh.net/planning-board/files/2016-llr-calerreal-estate-advisors-application-pk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chesternh.net/planning-board/files/2017-subdivision-real-estate-advisors-revised-plans" TargetMode="External"/><Relationship Id="rId14" Type="http://schemas.openxmlformats.org/officeDocument/2006/relationships/hyperlink" Target="http://www.rochesternh.net/sites/rochesternh/files/uploads/125-125-r2-17_-_st._charles_school_-_19_grant_st.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698</Words>
  <Characters>5186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5873</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seth.creighton</cp:lastModifiedBy>
  <cp:revision>19</cp:revision>
  <cp:lastPrinted>2017-03-21T14:26:00Z</cp:lastPrinted>
  <dcterms:created xsi:type="dcterms:W3CDTF">2016-11-29T15:58:00Z</dcterms:created>
  <dcterms:modified xsi:type="dcterms:W3CDTF">2017-03-29T15:56:00Z</dcterms:modified>
</cp:coreProperties>
</file>